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79" w:rsidRPr="00AB2E4D" w:rsidRDefault="00AB2E4D" w:rsidP="00AB2E4D">
      <w:r w:rsidRPr="00AB2E4D">
        <w:rPr>
          <w:sz w:val="36"/>
          <w:szCs w:val="36"/>
        </w:rPr>
        <w:t>Във връзка с чл. 109 , ал. 1 от Наредбата за финансиране на институциите в системата на училищното и предучилищното образование, институц</w:t>
      </w:r>
      <w:r w:rsidR="002A5EA4">
        <w:rPr>
          <w:sz w:val="36"/>
          <w:szCs w:val="36"/>
        </w:rPr>
        <w:t>ията осигурява възможност на 45</w:t>
      </w:r>
      <w:bookmarkStart w:id="0" w:name="_GoBack"/>
      <w:bookmarkEnd w:id="0"/>
      <w:r>
        <w:rPr>
          <w:sz w:val="36"/>
          <w:szCs w:val="36"/>
        </w:rPr>
        <w:t xml:space="preserve"> </w:t>
      </w:r>
      <w:r w:rsidRPr="00AB2E4D">
        <w:rPr>
          <w:sz w:val="36"/>
          <w:szCs w:val="36"/>
        </w:rPr>
        <w:t>от приеманите деца, в това число деца с изявени дарби и/или специални образователни потребности, да се обучават безплатно по държавните образователни стандарти</w:t>
      </w:r>
      <w:r w:rsidRPr="00AB2E4D">
        <w:t>.</w:t>
      </w:r>
    </w:p>
    <w:sectPr w:rsidR="008D2C79" w:rsidRPr="00AB2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B5"/>
    <w:rsid w:val="001E78B5"/>
    <w:rsid w:val="002A5EA4"/>
    <w:rsid w:val="008D2C79"/>
    <w:rsid w:val="00AB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C67F"/>
  <w15:chartTrackingRefBased/>
  <w15:docId w15:val="{ACDE4E02-DD28-41FE-B9A1-5254CB6A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2021-09-03T13:35:00Z</dcterms:created>
  <dcterms:modified xsi:type="dcterms:W3CDTF">2021-09-03T13:35:00Z</dcterms:modified>
</cp:coreProperties>
</file>